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Splitsheet voor een nummer</w:t>
      </w:r>
    </w:p>
    <w:p>
      <w:r>
        <w:t>Leg de afgesproken eigendomsverdeling van dit nummer en de opname vast. Neem die met elke medewerker door en laat iedereen ondertekenen. Dit sjabloon is geen juridisch of financieel advies.</w:t>
      </w:r>
    </w:p>
    <w:p>
      <w:r>
        <w:t>Titel van het nummer: __________________________________________</w:t>
      </w:r>
    </w:p>
    <w:p>
      <w:r>
        <w:t>Datum van de sessie: _________________________</w:t>
      </w:r>
    </w:p>
    <w:p>
      <w:pPr>
        <w:pStyle w:val="Heading1"/>
      </w:pPr>
      <w:r>
        <w:t>Medewerkers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Volledige naam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Rol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collectieve beheersorganisatie (optioneel)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(optioneel)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Muziekuitgever (optioneel)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Eigendomsaandeel in de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Eigendomsaandeel in compositie / muziekuitgaverechten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Handtekening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Datum van ondertekening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Medewerkers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Volledige naam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Rol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collectieve beheersorganisatie (optioneel)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(optioneel)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Muziekuitgever (optioneel)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Eigendomsaandeel in de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Eigendomsaandeel in compositie / muziekuitgaverechten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Handtekening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Datum van ondertekening</w:t>
            </w:r>
            <w:r>
              <w:br/>
              <w:t>________________________________</w:t>
            </w:r>
          </w:p>
        </w:tc>
      </w:tr>
    </w:tbl>
    <w:p/>
    <w:p>
      <w:r>
        <w:t>Totaal: Masteropname 100% | Compositie en muziekuitgave 100%</w:t>
      </w:r>
    </w:p>
    <w:p>
      <w:r>
        <w:t>Een handtekeningregel is geen elektronische handtekening. Spreek betaling, beheer, samples en andere voorwaarden afzonderlijk af; vraag waar nodig advies aan een gekwalificeerde deskundige.</w:t>
      </w:r>
    </w:p>
    <w:p>
      <w:r>
        <w:t>Alleen voor informatie en planning. Dit is geen juridisch of financieel advies.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Splitsheet voor een nummer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